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3D286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Date: </w:t>
      </w:r>
      <w:r>
        <w:rPr>
          <w:rFonts w:hint="default" w:ascii="Verdana" w:hAnsi="Verdana" w:cs="Arial"/>
          <w:sz w:val="24"/>
          <w:szCs w:val="24"/>
          <w:lang w:val="en-US"/>
        </w:rPr>
        <w:t>20</w:t>
      </w:r>
      <w:r>
        <w:rPr>
          <w:rFonts w:ascii="Verdana" w:hAnsi="Verdana" w:cs="Arial"/>
          <w:sz w:val="24"/>
          <w:szCs w:val="24"/>
          <w:vertAlign w:val="superscript"/>
        </w:rPr>
        <w:t>th</w:t>
      </w:r>
      <w:r>
        <w:rPr>
          <w:rFonts w:ascii="Verdana" w:hAnsi="Verdana" w:cs="Arial"/>
          <w:sz w:val="24"/>
          <w:szCs w:val="24"/>
        </w:rPr>
        <w:t xml:space="preserve"> Nov, 20</w:t>
      </w:r>
      <w:r>
        <w:rPr>
          <w:rFonts w:hint="default" w:ascii="Verdana" w:hAnsi="Verdana" w:cs="Arial"/>
          <w:sz w:val="24"/>
          <w:szCs w:val="24"/>
          <w:lang w:val="en-US"/>
        </w:rPr>
        <w:t>24</w:t>
      </w:r>
      <w:r>
        <w:rPr>
          <w:rFonts w:ascii="Verdana" w:hAnsi="Verdana" w:cs="Arial"/>
          <w:sz w:val="24"/>
          <w:szCs w:val="24"/>
        </w:rPr>
        <w:t xml:space="preserve">        </w:t>
      </w:r>
    </w:p>
    <w:p w14:paraId="5ED01FDE">
      <w:pPr>
        <w:spacing w:after="0" w:line="240" w:lineRule="auto"/>
        <w:rPr>
          <w:rFonts w:ascii="Verdana" w:hAnsi="Verdana" w:cs="Arial"/>
          <w:sz w:val="18"/>
          <w:szCs w:val="24"/>
        </w:rPr>
      </w:pPr>
    </w:p>
    <w:p w14:paraId="71636289">
      <w:pPr>
        <w:spacing w:after="0" w:line="240" w:lineRule="auto"/>
        <w:rPr>
          <w:rFonts w:ascii="Verdana" w:hAnsi="Verdana" w:cs="Arial"/>
          <w:sz w:val="2"/>
          <w:szCs w:val="24"/>
        </w:rPr>
      </w:pPr>
    </w:p>
    <w:p w14:paraId="0CC80846">
      <w:pPr>
        <w:spacing w:after="0" w:line="240" w:lineRule="auto"/>
        <w:jc w:val="center"/>
        <w:rPr>
          <w:rFonts w:ascii="Verdana" w:hAnsi="Verdana" w:cs="Arial"/>
          <w:b/>
          <w:sz w:val="32"/>
          <w:szCs w:val="32"/>
          <w:u w:val="single"/>
        </w:rPr>
      </w:pPr>
      <w:r>
        <w:rPr>
          <w:rFonts w:ascii="Verdana" w:hAnsi="Verdana" w:cs="Arial"/>
          <w:b/>
          <w:sz w:val="32"/>
          <w:szCs w:val="32"/>
          <w:u w:val="single"/>
        </w:rPr>
        <w:t>TECHNICAL EVALUATION REPORT</w:t>
      </w:r>
    </w:p>
    <w:p w14:paraId="70F22B7C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(As Per Rule 35 of PP Rules, 2004)</w:t>
      </w:r>
    </w:p>
    <w:p w14:paraId="157B2DE2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</w:p>
    <w:p w14:paraId="319BF811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Name of Procuring Agency: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Institute of Space Technology, Islamabad</w:t>
      </w:r>
      <w:r>
        <w:rPr>
          <w:rFonts w:ascii="Verdana" w:hAnsi="Verdana" w:cs="Arial"/>
          <w:u w:val="single"/>
        </w:rPr>
        <w:tab/>
      </w:r>
    </w:p>
    <w:p w14:paraId="47886A29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Method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Open Competitive Bidding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_____</w:t>
      </w:r>
      <w:r>
        <w:rPr>
          <w:rFonts w:ascii="Verdana" w:hAnsi="Verdana" w:cs="Arial"/>
          <w:u w:val="single"/>
        </w:rPr>
        <w:tab/>
      </w:r>
    </w:p>
    <w:p w14:paraId="575D7365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Title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>_____</w:t>
      </w:r>
      <w:r>
        <w:rPr>
          <w:rFonts w:ascii="Verdana" w:hAnsi="Verdana" w:cs="Arial"/>
          <w:u w:val="single"/>
        </w:rPr>
        <w:t xml:space="preserve"> </w:t>
      </w:r>
      <w:r>
        <w:rPr>
          <w:rFonts w:hint="default" w:ascii="Verdana" w:hAnsi="Verdana" w:cs="Arial"/>
          <w:u w:val="single"/>
          <w:lang w:val="en-US"/>
        </w:rPr>
        <w:t>Janitorial Services</w:t>
      </w:r>
      <w:r>
        <w:rPr>
          <w:rFonts w:ascii="Verdana" w:hAnsi="Verdana" w:cs="Arial"/>
          <w:u w:val="single"/>
        </w:rPr>
        <w:t xml:space="preserve">  </w:t>
      </w:r>
    </w:p>
    <w:p w14:paraId="13EE5663">
      <w:pPr>
        <w:keepNext w:val="0"/>
        <w:keepLines w:val="0"/>
        <w:widowControl/>
        <w:numPr>
          <w:ilvl w:val="0"/>
          <w:numId w:val="1"/>
        </w:numPr>
        <w:suppressLineNumbers w:val="0"/>
        <w:ind w:left="360" w:leftChars="0" w:hanging="360" w:firstLineChars="0"/>
        <w:jc w:val="left"/>
      </w:pPr>
      <w:r>
        <w:rPr>
          <w:rFonts w:ascii="Verdana" w:hAnsi="Verdana" w:cs="Arial"/>
        </w:rPr>
        <w:t>Te</w:t>
      </w:r>
      <w:r>
        <w:rPr>
          <w:rFonts w:hint="default" w:ascii="Verdana" w:hAnsi="Verdana" w:cs="Arial"/>
          <w:lang w:val="en-US"/>
        </w:rPr>
        <w:t>n</w:t>
      </w:r>
      <w:r>
        <w:rPr>
          <w:rFonts w:ascii="Verdana" w:hAnsi="Verdana" w:cs="Arial"/>
        </w:rPr>
        <w:t>der Inquiry No.: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Garamond" w:hAnsi="Garamond" w:eastAsia="Garamond" w:cs="Garamond"/>
          <w:color w:val="000000"/>
          <w:kern w:val="0"/>
          <w:sz w:val="24"/>
          <w:szCs w:val="24"/>
          <w:u w:val="single"/>
          <w:lang w:val="en-US" w:eastAsia="zh-CN" w:bidi="ar"/>
        </w:rPr>
        <w:t>LIT-2425-Admin-02</w:t>
      </w:r>
    </w:p>
    <w:p w14:paraId="0DDBC1B6">
      <w:pPr>
        <w:keepNext w:val="0"/>
        <w:keepLines w:val="0"/>
        <w:widowControl/>
        <w:numPr>
          <w:ilvl w:val="0"/>
          <w:numId w:val="1"/>
        </w:numPr>
        <w:suppressLineNumbers w:val="0"/>
        <w:ind w:left="360" w:leftChars="0" w:hanging="360" w:firstLineChars="0"/>
        <w:jc w:val="left"/>
        <w:rPr>
          <w:u w:val="single"/>
        </w:rPr>
      </w:pPr>
      <w:r>
        <w:rPr>
          <w:rFonts w:ascii="Verdana" w:hAnsi="Verdana" w:cs="Arial"/>
        </w:rPr>
        <w:t>PPRA Ref. No. (TSE):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Garamond" w:hAnsi="Garamond" w:eastAsia="Garamond" w:cs="Garamond"/>
          <w:b/>
          <w:bCs/>
          <w:color w:val="000000"/>
          <w:kern w:val="0"/>
          <w:sz w:val="24"/>
          <w:szCs w:val="24"/>
          <w:u w:val="single"/>
          <w:lang w:val="en-US" w:eastAsia="zh-CN" w:bidi="ar"/>
        </w:rPr>
        <w:t>TS546062E</w:t>
      </w:r>
      <w:r>
        <w:rPr>
          <w:rFonts w:hint="default" w:ascii="Garamond" w:hAnsi="Garamond" w:eastAsia="Garamond" w:cs="Garamond"/>
          <w:b/>
          <w:bCs/>
          <w:color w:val="000000"/>
          <w:kern w:val="0"/>
          <w:sz w:val="24"/>
          <w:szCs w:val="24"/>
          <w:u w:val="none"/>
          <w:lang w:val="en-US" w:eastAsia="zh-CN" w:bidi="ar"/>
        </w:rPr>
        <w:t>_____________________</w:t>
      </w:r>
    </w:p>
    <w:p w14:paraId="3777DB2E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Closing: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22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Sep</w:t>
      </w:r>
      <w:r>
        <w:rPr>
          <w:rFonts w:ascii="Verdana" w:hAnsi="Verdana" w:cs="Arial"/>
          <w:u w:val="single"/>
        </w:rPr>
        <w:t>-20</w:t>
      </w:r>
      <w:r>
        <w:rPr>
          <w:rFonts w:hint="default" w:ascii="Verdana" w:hAnsi="Verdana" w:cs="Arial"/>
          <w:u w:val="single"/>
          <w:lang w:val="en-US"/>
        </w:rPr>
        <w:t>24</w:t>
      </w:r>
      <w:r>
        <w:rPr>
          <w:rFonts w:ascii="Verdana" w:hAnsi="Verdana" w:cs="Arial"/>
          <w:u w:val="single"/>
        </w:rPr>
        <w:t xml:space="preserve"> &amp; 11</w:t>
      </w:r>
      <w:r>
        <w:rPr>
          <w:rFonts w:hint="default" w:ascii="Verdana" w:hAnsi="Verdana" w:cs="Arial"/>
          <w:u w:val="single"/>
          <w:lang w:val="en-US"/>
        </w:rPr>
        <w:t>00</w:t>
      </w:r>
      <w:r>
        <w:rPr>
          <w:rFonts w:ascii="Verdana" w:hAnsi="Verdana" w:cs="Arial"/>
          <w:u w:val="single"/>
        </w:rPr>
        <w:t xml:space="preserve"> hrs </w:t>
      </w:r>
      <w:r>
        <w:rPr>
          <w:rFonts w:ascii="Verdana" w:hAnsi="Verdana" w:cs="Arial"/>
          <w:u w:val="none"/>
        </w:rPr>
        <w:t>______________</w:t>
      </w:r>
      <w:r>
        <w:rPr>
          <w:rFonts w:ascii="Verdana" w:hAnsi="Verdana" w:cs="Arial"/>
          <w:u w:val="single"/>
        </w:rPr>
        <w:tab/>
      </w:r>
    </w:p>
    <w:p w14:paraId="0C204C81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Opening: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22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Sep</w:t>
      </w:r>
      <w:r>
        <w:rPr>
          <w:rFonts w:ascii="Verdana" w:hAnsi="Verdana" w:cs="Arial"/>
          <w:u w:val="single"/>
        </w:rPr>
        <w:t>-20</w:t>
      </w:r>
      <w:r>
        <w:rPr>
          <w:rFonts w:hint="default" w:ascii="Verdana" w:hAnsi="Verdana" w:cs="Arial"/>
          <w:u w:val="single"/>
          <w:lang w:val="en-US"/>
        </w:rPr>
        <w:t>24</w:t>
      </w:r>
      <w:r>
        <w:rPr>
          <w:rFonts w:ascii="Verdana" w:hAnsi="Verdana" w:cs="Arial"/>
          <w:u w:val="single"/>
        </w:rPr>
        <w:t xml:space="preserve"> &amp; </w:t>
      </w:r>
      <w:r>
        <w:rPr>
          <w:rFonts w:hint="default" w:ascii="Verdana" w:hAnsi="Verdana" w:cs="Arial"/>
          <w:u w:val="single"/>
          <w:lang w:val="en-US"/>
        </w:rPr>
        <w:t>1130</w:t>
      </w:r>
      <w:r>
        <w:rPr>
          <w:rFonts w:ascii="Verdana" w:hAnsi="Verdana" w:cs="Arial"/>
          <w:u w:val="single"/>
        </w:rPr>
        <w:t xml:space="preserve"> hrs </w:t>
      </w:r>
      <w:r>
        <w:rPr>
          <w:rFonts w:ascii="Verdana" w:hAnsi="Verdana" w:cs="Arial"/>
          <w:u w:val="none"/>
        </w:rPr>
        <w:t>_______________</w:t>
      </w:r>
    </w:p>
    <w:p w14:paraId="4E23B92B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No. of Bids Received: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06</w:t>
      </w:r>
      <w:r>
        <w:rPr>
          <w:rFonts w:ascii="Verdana" w:hAnsi="Verdana" w:cs="Arial"/>
          <w:u w:val="single"/>
        </w:rPr>
        <w:t>-Nos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none"/>
        </w:rPr>
        <w:t>_________</w:t>
      </w:r>
      <w:r>
        <w:rPr>
          <w:rFonts w:ascii="Verdana" w:hAnsi="Verdana" w:cs="Arial"/>
          <w:u w:val="single"/>
        </w:rPr>
        <w:tab/>
      </w:r>
    </w:p>
    <w:p w14:paraId="4B838B53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Criteria for Bid Evaluation: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As per Tender Documents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none"/>
        </w:rPr>
        <w:t>____</w:t>
      </w:r>
      <w:r>
        <w:rPr>
          <w:rFonts w:ascii="Verdana" w:hAnsi="Verdana" w:cs="Arial"/>
          <w:u w:val="single"/>
        </w:rPr>
        <w:tab/>
      </w:r>
    </w:p>
    <w:p w14:paraId="1084CDCA">
      <w:pPr>
        <w:pStyle w:val="5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Details of Bid(s) Evaluation:</w:t>
      </w:r>
    </w:p>
    <w:p w14:paraId="46010D85">
      <w:pPr>
        <w:pStyle w:val="5"/>
        <w:numPr>
          <w:ilvl w:val="0"/>
          <w:numId w:val="0"/>
        </w:numPr>
        <w:spacing w:after="0" w:line="240" w:lineRule="auto"/>
        <w:ind w:leftChars="0"/>
        <w:rPr>
          <w:rFonts w:ascii="Verdana" w:hAnsi="Verdana" w:cs="Arial"/>
        </w:rPr>
      </w:pPr>
    </w:p>
    <w:tbl>
      <w:tblPr>
        <w:tblStyle w:val="4"/>
        <w:tblpPr w:leftFromText="180" w:rightFromText="180" w:vertAnchor="text" w:horzAnchor="margin" w:tblpX="108" w:tblpY="184"/>
        <w:tblW w:w="104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6"/>
        <w:gridCol w:w="2862"/>
        <w:gridCol w:w="3960"/>
      </w:tblGrid>
      <w:tr w14:paraId="20906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36" w:type="dxa"/>
            <w:vMerge w:val="restart"/>
            <w:vAlign w:val="center"/>
          </w:tcPr>
          <w:p w14:paraId="51D781AB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Name of Bidder</w:t>
            </w:r>
          </w:p>
        </w:tc>
        <w:tc>
          <w:tcPr>
            <w:tcW w:w="2862" w:type="dxa"/>
            <w:vMerge w:val="restart"/>
            <w:vAlign w:val="center"/>
          </w:tcPr>
          <w:p w14:paraId="53965B4E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hint="default" w:ascii="Verdana" w:hAnsi="Verdana" w:cs="Arial"/>
                <w:b/>
                <w:lang w:val="en-US"/>
              </w:rPr>
              <w:t>Rating</w:t>
            </w:r>
            <w:r>
              <w:rPr>
                <w:rFonts w:ascii="Verdana" w:hAnsi="Verdana" w:cs="Arial"/>
                <w:b/>
              </w:rPr>
              <w:t xml:space="preserve"> </w:t>
            </w:r>
          </w:p>
        </w:tc>
        <w:tc>
          <w:tcPr>
            <w:tcW w:w="3960" w:type="dxa"/>
            <w:vMerge w:val="restart"/>
            <w:vAlign w:val="center"/>
          </w:tcPr>
          <w:p w14:paraId="4A39A58A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Rule/Regulation/SBD*/Policy/ Basis for Rejection/ Acceptance as per Rule 35 of PP Rules, 2004</w:t>
            </w:r>
          </w:p>
        </w:tc>
      </w:tr>
      <w:tr w14:paraId="14AAEF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636" w:type="dxa"/>
            <w:vMerge w:val="continue"/>
          </w:tcPr>
          <w:p w14:paraId="60194A2A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2862" w:type="dxa"/>
            <w:vMerge w:val="continue"/>
          </w:tcPr>
          <w:p w14:paraId="453F12EF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960" w:type="dxa"/>
            <w:vMerge w:val="continue"/>
          </w:tcPr>
          <w:p w14:paraId="1FC64753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</w:tr>
      <w:tr w14:paraId="378D81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636" w:type="dxa"/>
            <w:vAlign w:val="center"/>
          </w:tcPr>
          <w:p w14:paraId="7CA8671F">
            <w:pPr>
              <w:pStyle w:val="5"/>
              <w:spacing w:after="0" w:line="240" w:lineRule="auto"/>
              <w:ind w:left="0"/>
              <w:rPr>
                <w:rFonts w:hint="default" w:ascii="Verdana" w:hAnsi="Verdana" w:cs="Arial"/>
                <w:sz w:val="18"/>
                <w:szCs w:val="18"/>
                <w:lang w:val="en-US"/>
              </w:rPr>
            </w:pPr>
            <w:r>
              <w:rPr>
                <w:rFonts w:hint="default" w:ascii="Verdana" w:hAnsi="Verdana" w:cs="Arial"/>
                <w:sz w:val="18"/>
                <w:szCs w:val="18"/>
                <w:lang w:val="en-US"/>
              </w:rPr>
              <w:t>Ample Global Enterprises (Pvt) Ltd</w:t>
            </w:r>
          </w:p>
        </w:tc>
        <w:tc>
          <w:tcPr>
            <w:tcW w:w="2862" w:type="dxa"/>
            <w:vAlign w:val="center"/>
          </w:tcPr>
          <w:p w14:paraId="63891568">
            <w:pPr>
              <w:pStyle w:val="5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33/60</w:t>
            </w:r>
          </w:p>
        </w:tc>
        <w:tc>
          <w:tcPr>
            <w:tcW w:w="3960" w:type="dxa"/>
            <w:vAlign w:val="center"/>
          </w:tcPr>
          <w:p w14:paraId="1D072E72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Technically </w:t>
            </w:r>
            <w:r>
              <w:rPr>
                <w:rFonts w:hint="default" w:ascii="Verdana" w:hAnsi="Verdana" w:cs="Arial"/>
                <w:lang w:val="en-US"/>
              </w:rPr>
              <w:t>Accepted</w:t>
            </w:r>
            <w:r>
              <w:rPr>
                <w:rFonts w:ascii="Verdana" w:hAnsi="Verdana" w:cs="Arial"/>
              </w:rPr>
              <w:t xml:space="preserve">                  </w:t>
            </w:r>
          </w:p>
        </w:tc>
      </w:tr>
      <w:tr w14:paraId="4B74F1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636" w:type="dxa"/>
            <w:vAlign w:val="center"/>
          </w:tcPr>
          <w:p w14:paraId="06A130A3">
            <w:pPr>
              <w:pStyle w:val="5"/>
              <w:spacing w:after="0" w:line="240" w:lineRule="auto"/>
              <w:ind w:left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hint="default" w:ascii="Verdana" w:hAnsi="Verdana" w:cs="Arial"/>
                <w:sz w:val="18"/>
                <w:szCs w:val="18"/>
                <w:lang w:val="en-US"/>
              </w:rPr>
              <w:t>Best Mansol Services (Pvt) Ltd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2862" w:type="dxa"/>
            <w:vAlign w:val="center"/>
          </w:tcPr>
          <w:p w14:paraId="70D39C4D">
            <w:pPr>
              <w:pStyle w:val="5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43/60</w:t>
            </w:r>
          </w:p>
        </w:tc>
        <w:tc>
          <w:tcPr>
            <w:tcW w:w="3960" w:type="dxa"/>
            <w:vAlign w:val="center"/>
          </w:tcPr>
          <w:p w14:paraId="012033EE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Technically </w:t>
            </w:r>
            <w:r>
              <w:rPr>
                <w:rFonts w:hint="default" w:ascii="Verdana" w:hAnsi="Verdana" w:cs="Arial"/>
                <w:lang w:val="en-US"/>
              </w:rPr>
              <w:t>Accepted</w:t>
            </w:r>
          </w:p>
        </w:tc>
      </w:tr>
      <w:tr w14:paraId="7841D6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636" w:type="dxa"/>
            <w:vAlign w:val="center"/>
          </w:tcPr>
          <w:p w14:paraId="2C925EDB">
            <w:pPr>
              <w:pStyle w:val="5"/>
              <w:spacing w:after="0" w:line="240" w:lineRule="auto"/>
              <w:ind w:left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hint="default" w:ascii="Verdana" w:hAnsi="Verdana" w:cs="Arial"/>
                <w:sz w:val="18"/>
                <w:szCs w:val="18"/>
                <w:lang w:val="en-US"/>
              </w:rPr>
              <w:t>Irfan &amp; Company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2862" w:type="dxa"/>
            <w:vAlign w:val="center"/>
          </w:tcPr>
          <w:p w14:paraId="064DB6E0">
            <w:pPr>
              <w:pStyle w:val="5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32/60</w:t>
            </w:r>
          </w:p>
        </w:tc>
        <w:tc>
          <w:tcPr>
            <w:tcW w:w="3960" w:type="dxa"/>
            <w:vAlign w:val="center"/>
          </w:tcPr>
          <w:p w14:paraId="6E6D7581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Technically </w:t>
            </w:r>
            <w:r>
              <w:rPr>
                <w:rFonts w:hint="default" w:ascii="Verdana" w:hAnsi="Verdana" w:cs="Arial"/>
                <w:lang w:val="en-US"/>
              </w:rPr>
              <w:t>Accepted</w:t>
            </w:r>
          </w:p>
        </w:tc>
      </w:tr>
      <w:tr w14:paraId="551C2D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636" w:type="dxa"/>
            <w:vAlign w:val="center"/>
          </w:tcPr>
          <w:p w14:paraId="10387B3B">
            <w:pPr>
              <w:pStyle w:val="5"/>
              <w:spacing w:after="0" w:line="240" w:lineRule="auto"/>
              <w:ind w:left="0"/>
              <w:rPr>
                <w:rFonts w:hint="default" w:ascii="Verdana" w:hAnsi="Verdana" w:cs="Arial"/>
                <w:sz w:val="18"/>
                <w:szCs w:val="18"/>
                <w:lang w:val="en-US"/>
              </w:rPr>
            </w:pPr>
            <w:r>
              <w:rPr>
                <w:rFonts w:hint="default" w:ascii="Verdana" w:hAnsi="Verdana" w:cs="Arial"/>
                <w:sz w:val="18"/>
                <w:szCs w:val="18"/>
                <w:lang w:val="en-US"/>
              </w:rPr>
              <w:t>Pak Multi Services (Pvt) Ltd</w:t>
            </w:r>
          </w:p>
        </w:tc>
        <w:tc>
          <w:tcPr>
            <w:tcW w:w="2862" w:type="dxa"/>
            <w:vAlign w:val="center"/>
          </w:tcPr>
          <w:p w14:paraId="61DC387C">
            <w:pPr>
              <w:pStyle w:val="5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36/60</w:t>
            </w:r>
          </w:p>
        </w:tc>
        <w:tc>
          <w:tcPr>
            <w:tcW w:w="3960" w:type="dxa"/>
            <w:vAlign w:val="center"/>
          </w:tcPr>
          <w:p w14:paraId="586FD3C6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Technically </w:t>
            </w:r>
            <w:r>
              <w:rPr>
                <w:rFonts w:hint="default" w:ascii="Verdana" w:hAnsi="Verdana" w:cs="Arial"/>
                <w:lang w:val="en-US"/>
              </w:rPr>
              <w:t>Accepted</w:t>
            </w:r>
          </w:p>
        </w:tc>
      </w:tr>
      <w:tr w14:paraId="5C7BC6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636" w:type="dxa"/>
            <w:vAlign w:val="center"/>
          </w:tcPr>
          <w:p w14:paraId="48E4BD11">
            <w:pPr>
              <w:pStyle w:val="5"/>
              <w:spacing w:after="0" w:line="240" w:lineRule="auto"/>
              <w:ind w:left="0"/>
              <w:rPr>
                <w:rFonts w:hint="default" w:ascii="Verdana" w:hAnsi="Verdana" w:cs="Arial"/>
                <w:sz w:val="18"/>
                <w:szCs w:val="18"/>
                <w:lang w:val="en-US"/>
              </w:rPr>
            </w:pPr>
            <w:r>
              <w:rPr>
                <w:rFonts w:hint="default" w:ascii="Verdana" w:hAnsi="Verdana" w:cs="Arial"/>
                <w:sz w:val="18"/>
                <w:szCs w:val="18"/>
                <w:lang w:val="en-US"/>
              </w:rPr>
              <w:t>Pakistan Trading House (Pvt) Ltd</w:t>
            </w:r>
          </w:p>
        </w:tc>
        <w:tc>
          <w:tcPr>
            <w:tcW w:w="2862" w:type="dxa"/>
            <w:vAlign w:val="center"/>
          </w:tcPr>
          <w:p w14:paraId="66C04CE9">
            <w:pPr>
              <w:pStyle w:val="5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30/60</w:t>
            </w:r>
          </w:p>
          <w:p w14:paraId="0A35FEFC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</w:p>
        </w:tc>
        <w:tc>
          <w:tcPr>
            <w:tcW w:w="3960" w:type="dxa"/>
            <w:vAlign w:val="center"/>
          </w:tcPr>
          <w:p w14:paraId="5483B9CD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Technically </w:t>
            </w:r>
            <w:r>
              <w:rPr>
                <w:rFonts w:hint="default" w:ascii="Verdana" w:hAnsi="Verdana" w:cs="Arial"/>
                <w:lang w:val="en-US"/>
              </w:rPr>
              <w:t>Acce</w:t>
            </w:r>
            <w:bookmarkStart w:id="0" w:name="_GoBack"/>
            <w:bookmarkEnd w:id="0"/>
            <w:r>
              <w:rPr>
                <w:rFonts w:hint="default" w:ascii="Verdana" w:hAnsi="Verdana" w:cs="Arial"/>
                <w:lang w:val="en-US"/>
              </w:rPr>
              <w:t>pted</w:t>
            </w:r>
          </w:p>
        </w:tc>
      </w:tr>
      <w:tr w14:paraId="4A0E45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636" w:type="dxa"/>
            <w:vAlign w:val="center"/>
          </w:tcPr>
          <w:p w14:paraId="0F031B0E">
            <w:pPr>
              <w:pStyle w:val="5"/>
              <w:spacing w:after="0" w:line="240" w:lineRule="auto"/>
              <w:ind w:left="0"/>
              <w:rPr>
                <w:rFonts w:hint="default" w:ascii="Verdana" w:hAnsi="Verdana" w:cs="Arial"/>
                <w:sz w:val="18"/>
                <w:szCs w:val="18"/>
                <w:lang w:val="en-US"/>
              </w:rPr>
            </w:pPr>
            <w:r>
              <w:rPr>
                <w:rFonts w:hint="default" w:ascii="Verdana" w:hAnsi="Verdana" w:cs="Arial"/>
                <w:sz w:val="18"/>
                <w:szCs w:val="18"/>
                <w:lang w:val="en-US"/>
              </w:rPr>
              <w:t>Total Solutions (Pvt) Ltd</w:t>
            </w:r>
          </w:p>
        </w:tc>
        <w:tc>
          <w:tcPr>
            <w:tcW w:w="2862" w:type="dxa"/>
            <w:vAlign w:val="center"/>
          </w:tcPr>
          <w:p w14:paraId="0531AFB9">
            <w:pPr>
              <w:pStyle w:val="5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41/60</w:t>
            </w:r>
          </w:p>
        </w:tc>
        <w:tc>
          <w:tcPr>
            <w:tcW w:w="3960" w:type="dxa"/>
            <w:vAlign w:val="center"/>
          </w:tcPr>
          <w:p w14:paraId="5E2EF232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Technically </w:t>
            </w:r>
            <w:r>
              <w:rPr>
                <w:rFonts w:hint="default" w:ascii="Verdana" w:hAnsi="Verdana" w:cs="Arial"/>
                <w:lang w:val="en-US"/>
              </w:rPr>
              <w:t>Accepted</w:t>
            </w:r>
          </w:p>
        </w:tc>
      </w:tr>
    </w:tbl>
    <w:p w14:paraId="2AC796FD">
      <w:pPr>
        <w:spacing w:after="0" w:line="240" w:lineRule="auto"/>
        <w:jc w:val="both"/>
        <w:rPr>
          <w:rFonts w:ascii="Verdana" w:hAnsi="Verdana" w:cs="Arial"/>
          <w:sz w:val="16"/>
        </w:rPr>
      </w:pPr>
    </w:p>
    <w:p w14:paraId="0E36A41C">
      <w:pPr>
        <w:spacing w:after="0" w:line="240" w:lineRule="auto"/>
        <w:jc w:val="both"/>
        <w:rPr>
          <w:rFonts w:ascii="Verdana" w:hAnsi="Verdana"/>
          <w:b/>
          <w:sz w:val="16"/>
        </w:rPr>
      </w:pPr>
      <w:r>
        <w:rPr>
          <w:rFonts w:ascii="Verdana" w:hAnsi="Verdana" w:cs="Arial"/>
          <w:b/>
        </w:rPr>
        <w:t xml:space="preserve">         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61427F44">
      <w:pPr>
        <w:pStyle w:val="5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Any other additional/supporting information, the procuring agency may like to      </w:t>
      </w:r>
    </w:p>
    <w:p w14:paraId="4F193D47">
      <w:pPr>
        <w:pStyle w:val="5"/>
        <w:spacing w:after="0" w:line="240" w:lineRule="auto"/>
        <w:ind w:left="360"/>
        <w:rPr>
          <w:rFonts w:ascii="Verdana" w:hAnsi="Verdana"/>
        </w:rPr>
      </w:pPr>
      <w:r>
        <w:rPr>
          <w:rFonts w:ascii="Verdana" w:hAnsi="Verdana"/>
        </w:rPr>
        <w:t xml:space="preserve"> share.</w:t>
      </w:r>
      <w:r>
        <w:rPr>
          <w:rFonts w:ascii="Verdana" w:hAnsi="Verdana"/>
          <w:b/>
          <w:u w:val="single"/>
        </w:rPr>
        <w:t xml:space="preserve"> N/A</w:t>
      </w:r>
    </w:p>
    <w:p w14:paraId="4F6A81E5">
      <w:pPr>
        <w:spacing w:after="0" w:line="240" w:lineRule="auto"/>
        <w:rPr>
          <w:rFonts w:ascii="Verdana" w:hAnsi="Verdana"/>
          <w:b/>
        </w:rPr>
      </w:pPr>
    </w:p>
    <w:p w14:paraId="236CD2C9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Signature: </w:t>
      </w:r>
    </w:p>
    <w:p w14:paraId="28B344F4">
      <w:pPr>
        <w:spacing w:after="0" w:line="240" w:lineRule="auto"/>
        <w:rPr>
          <w:rFonts w:ascii="Verdana" w:hAnsi="Verdana"/>
          <w:b/>
        </w:rPr>
      </w:pPr>
    </w:p>
    <w:p w14:paraId="5D1432F1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/>
          <w:b/>
        </w:rPr>
        <w:t>Official Stamp:</w:t>
      </w:r>
    </w:p>
    <w:sectPr>
      <w:pgSz w:w="11907" w:h="16839"/>
      <w:pgMar w:top="1080" w:right="1152" w:bottom="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F22"/>
    <w:multiLevelType w:val="multilevel"/>
    <w:tmpl w:val="06E07F2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010943"/>
    <w:rsid w:val="0002363C"/>
    <w:rsid w:val="000255BE"/>
    <w:rsid w:val="00034C08"/>
    <w:rsid w:val="00037DA7"/>
    <w:rsid w:val="000422CC"/>
    <w:rsid w:val="0004597C"/>
    <w:rsid w:val="00050E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1728"/>
    <w:rsid w:val="000924E5"/>
    <w:rsid w:val="00095AEC"/>
    <w:rsid w:val="000A4EB1"/>
    <w:rsid w:val="000C1207"/>
    <w:rsid w:val="000C1F77"/>
    <w:rsid w:val="000C2571"/>
    <w:rsid w:val="000C7BC9"/>
    <w:rsid w:val="000D11D1"/>
    <w:rsid w:val="000D518F"/>
    <w:rsid w:val="000D5B48"/>
    <w:rsid w:val="000D68E6"/>
    <w:rsid w:val="000E0854"/>
    <w:rsid w:val="000E21D0"/>
    <w:rsid w:val="000F0057"/>
    <w:rsid w:val="000F100C"/>
    <w:rsid w:val="000F34F3"/>
    <w:rsid w:val="000F4396"/>
    <w:rsid w:val="000F5EF3"/>
    <w:rsid w:val="00100B02"/>
    <w:rsid w:val="0010191C"/>
    <w:rsid w:val="001102B6"/>
    <w:rsid w:val="00112E6C"/>
    <w:rsid w:val="0011515F"/>
    <w:rsid w:val="00115408"/>
    <w:rsid w:val="0011757D"/>
    <w:rsid w:val="0012038D"/>
    <w:rsid w:val="00122D02"/>
    <w:rsid w:val="00122E38"/>
    <w:rsid w:val="00131319"/>
    <w:rsid w:val="00133E15"/>
    <w:rsid w:val="0013558E"/>
    <w:rsid w:val="00141288"/>
    <w:rsid w:val="00141E8E"/>
    <w:rsid w:val="00143ADF"/>
    <w:rsid w:val="00152685"/>
    <w:rsid w:val="001538A7"/>
    <w:rsid w:val="00154543"/>
    <w:rsid w:val="0015500B"/>
    <w:rsid w:val="001608E1"/>
    <w:rsid w:val="0016323F"/>
    <w:rsid w:val="00163885"/>
    <w:rsid w:val="001638AA"/>
    <w:rsid w:val="0016495F"/>
    <w:rsid w:val="0017060B"/>
    <w:rsid w:val="001806CA"/>
    <w:rsid w:val="00180B24"/>
    <w:rsid w:val="001816E6"/>
    <w:rsid w:val="00181913"/>
    <w:rsid w:val="00191643"/>
    <w:rsid w:val="00196AE5"/>
    <w:rsid w:val="001A13D5"/>
    <w:rsid w:val="001A47D5"/>
    <w:rsid w:val="001B5B6C"/>
    <w:rsid w:val="001C05B1"/>
    <w:rsid w:val="001C39E5"/>
    <w:rsid w:val="001C5CBB"/>
    <w:rsid w:val="001C6448"/>
    <w:rsid w:val="001D2C1C"/>
    <w:rsid w:val="001E256D"/>
    <w:rsid w:val="001E7A23"/>
    <w:rsid w:val="001F01C2"/>
    <w:rsid w:val="001F1630"/>
    <w:rsid w:val="001F1759"/>
    <w:rsid w:val="00203CC8"/>
    <w:rsid w:val="00205138"/>
    <w:rsid w:val="002063A4"/>
    <w:rsid w:val="002129B4"/>
    <w:rsid w:val="00215B37"/>
    <w:rsid w:val="00216739"/>
    <w:rsid w:val="002174A1"/>
    <w:rsid w:val="00217C91"/>
    <w:rsid w:val="00217D5B"/>
    <w:rsid w:val="00223B48"/>
    <w:rsid w:val="00224281"/>
    <w:rsid w:val="002270C1"/>
    <w:rsid w:val="00232DEB"/>
    <w:rsid w:val="002341A3"/>
    <w:rsid w:val="002419FF"/>
    <w:rsid w:val="00242CE6"/>
    <w:rsid w:val="00244A2B"/>
    <w:rsid w:val="00253418"/>
    <w:rsid w:val="002546A8"/>
    <w:rsid w:val="002549A7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3625"/>
    <w:rsid w:val="002C3AFE"/>
    <w:rsid w:val="002C5D58"/>
    <w:rsid w:val="002C7403"/>
    <w:rsid w:val="002D0C5F"/>
    <w:rsid w:val="002D0E4B"/>
    <w:rsid w:val="002D1544"/>
    <w:rsid w:val="002D4976"/>
    <w:rsid w:val="002D7639"/>
    <w:rsid w:val="002D7EAE"/>
    <w:rsid w:val="002F06F5"/>
    <w:rsid w:val="002F2A43"/>
    <w:rsid w:val="00301493"/>
    <w:rsid w:val="0030482B"/>
    <w:rsid w:val="00311105"/>
    <w:rsid w:val="00311864"/>
    <w:rsid w:val="00321C75"/>
    <w:rsid w:val="00324058"/>
    <w:rsid w:val="00324F14"/>
    <w:rsid w:val="00327DCF"/>
    <w:rsid w:val="00334115"/>
    <w:rsid w:val="00340A37"/>
    <w:rsid w:val="00344052"/>
    <w:rsid w:val="00344BC3"/>
    <w:rsid w:val="00347239"/>
    <w:rsid w:val="0034789F"/>
    <w:rsid w:val="003508E5"/>
    <w:rsid w:val="0035471B"/>
    <w:rsid w:val="0036062C"/>
    <w:rsid w:val="00360882"/>
    <w:rsid w:val="00371914"/>
    <w:rsid w:val="003754A9"/>
    <w:rsid w:val="0037562D"/>
    <w:rsid w:val="00377274"/>
    <w:rsid w:val="0038242B"/>
    <w:rsid w:val="00382F67"/>
    <w:rsid w:val="00383F86"/>
    <w:rsid w:val="00385D82"/>
    <w:rsid w:val="00386837"/>
    <w:rsid w:val="003900F5"/>
    <w:rsid w:val="003939E6"/>
    <w:rsid w:val="003A2304"/>
    <w:rsid w:val="003A31A7"/>
    <w:rsid w:val="003A34AA"/>
    <w:rsid w:val="003B07B8"/>
    <w:rsid w:val="003B6B25"/>
    <w:rsid w:val="003C1303"/>
    <w:rsid w:val="003C207C"/>
    <w:rsid w:val="003C2A8D"/>
    <w:rsid w:val="003C5E76"/>
    <w:rsid w:val="003D27BA"/>
    <w:rsid w:val="003D3082"/>
    <w:rsid w:val="003D591A"/>
    <w:rsid w:val="003D5D78"/>
    <w:rsid w:val="003D63E7"/>
    <w:rsid w:val="003E1750"/>
    <w:rsid w:val="003E6727"/>
    <w:rsid w:val="003F22E9"/>
    <w:rsid w:val="003F4CAB"/>
    <w:rsid w:val="003F4FAC"/>
    <w:rsid w:val="004063EC"/>
    <w:rsid w:val="00413DF1"/>
    <w:rsid w:val="00421EEF"/>
    <w:rsid w:val="00435641"/>
    <w:rsid w:val="004404E4"/>
    <w:rsid w:val="0044638A"/>
    <w:rsid w:val="004471CB"/>
    <w:rsid w:val="00452849"/>
    <w:rsid w:val="00456947"/>
    <w:rsid w:val="00460075"/>
    <w:rsid w:val="004632DC"/>
    <w:rsid w:val="00471D76"/>
    <w:rsid w:val="00477FB7"/>
    <w:rsid w:val="004819F4"/>
    <w:rsid w:val="00485C6C"/>
    <w:rsid w:val="00487369"/>
    <w:rsid w:val="00493648"/>
    <w:rsid w:val="004A40BE"/>
    <w:rsid w:val="004A6FA3"/>
    <w:rsid w:val="004B1416"/>
    <w:rsid w:val="004B3E36"/>
    <w:rsid w:val="004C103F"/>
    <w:rsid w:val="004C1AAD"/>
    <w:rsid w:val="004C2F09"/>
    <w:rsid w:val="004C428D"/>
    <w:rsid w:val="004C6083"/>
    <w:rsid w:val="004C6984"/>
    <w:rsid w:val="004C7E47"/>
    <w:rsid w:val="004D0B9F"/>
    <w:rsid w:val="004D12B1"/>
    <w:rsid w:val="004D18A4"/>
    <w:rsid w:val="004D3EE8"/>
    <w:rsid w:val="004D514F"/>
    <w:rsid w:val="004D7250"/>
    <w:rsid w:val="004E28E5"/>
    <w:rsid w:val="004E3B3B"/>
    <w:rsid w:val="004E3C1D"/>
    <w:rsid w:val="004E623D"/>
    <w:rsid w:val="005051B5"/>
    <w:rsid w:val="00505529"/>
    <w:rsid w:val="00516AAB"/>
    <w:rsid w:val="00520EE1"/>
    <w:rsid w:val="0052108D"/>
    <w:rsid w:val="00521E5A"/>
    <w:rsid w:val="00526FF3"/>
    <w:rsid w:val="005306E2"/>
    <w:rsid w:val="00533155"/>
    <w:rsid w:val="00534774"/>
    <w:rsid w:val="00534E22"/>
    <w:rsid w:val="00541B7F"/>
    <w:rsid w:val="00541B8F"/>
    <w:rsid w:val="00545B84"/>
    <w:rsid w:val="00550ED3"/>
    <w:rsid w:val="0055298F"/>
    <w:rsid w:val="00557310"/>
    <w:rsid w:val="005650A9"/>
    <w:rsid w:val="005666D1"/>
    <w:rsid w:val="00567450"/>
    <w:rsid w:val="00570417"/>
    <w:rsid w:val="00571155"/>
    <w:rsid w:val="005744CD"/>
    <w:rsid w:val="00575628"/>
    <w:rsid w:val="00582460"/>
    <w:rsid w:val="0058560B"/>
    <w:rsid w:val="005914AD"/>
    <w:rsid w:val="00593553"/>
    <w:rsid w:val="00593D5D"/>
    <w:rsid w:val="0059521D"/>
    <w:rsid w:val="00596302"/>
    <w:rsid w:val="0059700C"/>
    <w:rsid w:val="005A4DB7"/>
    <w:rsid w:val="005A6001"/>
    <w:rsid w:val="005B7D77"/>
    <w:rsid w:val="005C253D"/>
    <w:rsid w:val="005C2F5F"/>
    <w:rsid w:val="005D5DEF"/>
    <w:rsid w:val="005D6666"/>
    <w:rsid w:val="005D7BE9"/>
    <w:rsid w:val="005E23EE"/>
    <w:rsid w:val="005E5EA6"/>
    <w:rsid w:val="005E61CC"/>
    <w:rsid w:val="005E7F5F"/>
    <w:rsid w:val="005F086D"/>
    <w:rsid w:val="005F1537"/>
    <w:rsid w:val="005F22FE"/>
    <w:rsid w:val="005F60DB"/>
    <w:rsid w:val="00601000"/>
    <w:rsid w:val="00604E3A"/>
    <w:rsid w:val="00605D4A"/>
    <w:rsid w:val="00607641"/>
    <w:rsid w:val="00613A8E"/>
    <w:rsid w:val="00626083"/>
    <w:rsid w:val="00631EBC"/>
    <w:rsid w:val="00636862"/>
    <w:rsid w:val="006378B1"/>
    <w:rsid w:val="00637D14"/>
    <w:rsid w:val="006419CA"/>
    <w:rsid w:val="006424CE"/>
    <w:rsid w:val="00643EA7"/>
    <w:rsid w:val="006464CE"/>
    <w:rsid w:val="00650C38"/>
    <w:rsid w:val="00651202"/>
    <w:rsid w:val="006513DC"/>
    <w:rsid w:val="0065148A"/>
    <w:rsid w:val="00657181"/>
    <w:rsid w:val="006617B5"/>
    <w:rsid w:val="00663230"/>
    <w:rsid w:val="006636FC"/>
    <w:rsid w:val="00664CE3"/>
    <w:rsid w:val="00665476"/>
    <w:rsid w:val="006672AA"/>
    <w:rsid w:val="00671A92"/>
    <w:rsid w:val="00673D6D"/>
    <w:rsid w:val="00673D9F"/>
    <w:rsid w:val="0068401D"/>
    <w:rsid w:val="00684195"/>
    <w:rsid w:val="0068453C"/>
    <w:rsid w:val="006878D6"/>
    <w:rsid w:val="00690035"/>
    <w:rsid w:val="00691DE0"/>
    <w:rsid w:val="006937ED"/>
    <w:rsid w:val="006955B6"/>
    <w:rsid w:val="00696271"/>
    <w:rsid w:val="006A45F5"/>
    <w:rsid w:val="006A5B2B"/>
    <w:rsid w:val="006A606D"/>
    <w:rsid w:val="006B1C71"/>
    <w:rsid w:val="006B230B"/>
    <w:rsid w:val="006B254E"/>
    <w:rsid w:val="006B29D3"/>
    <w:rsid w:val="006B3968"/>
    <w:rsid w:val="006B4EF5"/>
    <w:rsid w:val="006B68BD"/>
    <w:rsid w:val="006C4BE5"/>
    <w:rsid w:val="006C7E0C"/>
    <w:rsid w:val="006D23B5"/>
    <w:rsid w:val="006E064F"/>
    <w:rsid w:val="006E1319"/>
    <w:rsid w:val="006E21E0"/>
    <w:rsid w:val="006E24CC"/>
    <w:rsid w:val="006E4614"/>
    <w:rsid w:val="006E5611"/>
    <w:rsid w:val="006F17B0"/>
    <w:rsid w:val="006F1EA9"/>
    <w:rsid w:val="006F349D"/>
    <w:rsid w:val="006F431C"/>
    <w:rsid w:val="006F573F"/>
    <w:rsid w:val="00701FF4"/>
    <w:rsid w:val="00704543"/>
    <w:rsid w:val="0070773B"/>
    <w:rsid w:val="0071341F"/>
    <w:rsid w:val="00713A93"/>
    <w:rsid w:val="0071520D"/>
    <w:rsid w:val="00717F76"/>
    <w:rsid w:val="00720C22"/>
    <w:rsid w:val="00730546"/>
    <w:rsid w:val="00731925"/>
    <w:rsid w:val="00732581"/>
    <w:rsid w:val="00734983"/>
    <w:rsid w:val="00762D34"/>
    <w:rsid w:val="00767250"/>
    <w:rsid w:val="00767292"/>
    <w:rsid w:val="00770051"/>
    <w:rsid w:val="00771022"/>
    <w:rsid w:val="00772F00"/>
    <w:rsid w:val="00775371"/>
    <w:rsid w:val="00775568"/>
    <w:rsid w:val="00775E23"/>
    <w:rsid w:val="007841EE"/>
    <w:rsid w:val="00784757"/>
    <w:rsid w:val="007861E4"/>
    <w:rsid w:val="00790210"/>
    <w:rsid w:val="0079124C"/>
    <w:rsid w:val="007913CA"/>
    <w:rsid w:val="007953F4"/>
    <w:rsid w:val="00797F62"/>
    <w:rsid w:val="007A24B1"/>
    <w:rsid w:val="007A2EC9"/>
    <w:rsid w:val="007A45BC"/>
    <w:rsid w:val="007B05AA"/>
    <w:rsid w:val="007B7FB1"/>
    <w:rsid w:val="007D0605"/>
    <w:rsid w:val="007D1469"/>
    <w:rsid w:val="007E1D6F"/>
    <w:rsid w:val="007E50D3"/>
    <w:rsid w:val="007F3744"/>
    <w:rsid w:val="007F56D5"/>
    <w:rsid w:val="00813424"/>
    <w:rsid w:val="00814EE9"/>
    <w:rsid w:val="008164C1"/>
    <w:rsid w:val="00820BF6"/>
    <w:rsid w:val="00823E41"/>
    <w:rsid w:val="0083296B"/>
    <w:rsid w:val="00847715"/>
    <w:rsid w:val="0084788F"/>
    <w:rsid w:val="008550FB"/>
    <w:rsid w:val="00855436"/>
    <w:rsid w:val="00857416"/>
    <w:rsid w:val="00860373"/>
    <w:rsid w:val="00860B12"/>
    <w:rsid w:val="008620BA"/>
    <w:rsid w:val="0086361A"/>
    <w:rsid w:val="008704B2"/>
    <w:rsid w:val="008714A3"/>
    <w:rsid w:val="008755BE"/>
    <w:rsid w:val="0087720F"/>
    <w:rsid w:val="0088186F"/>
    <w:rsid w:val="00890190"/>
    <w:rsid w:val="008902C4"/>
    <w:rsid w:val="00890A70"/>
    <w:rsid w:val="008910B1"/>
    <w:rsid w:val="00892536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3D02"/>
    <w:rsid w:val="008D5CF0"/>
    <w:rsid w:val="008D6D56"/>
    <w:rsid w:val="008D6D90"/>
    <w:rsid w:val="008E0158"/>
    <w:rsid w:val="008E2887"/>
    <w:rsid w:val="008F2290"/>
    <w:rsid w:val="008F31B1"/>
    <w:rsid w:val="008F5D6E"/>
    <w:rsid w:val="00904067"/>
    <w:rsid w:val="00905B9C"/>
    <w:rsid w:val="0090622E"/>
    <w:rsid w:val="0090692D"/>
    <w:rsid w:val="00914F5C"/>
    <w:rsid w:val="00917297"/>
    <w:rsid w:val="00923B33"/>
    <w:rsid w:val="00925AAA"/>
    <w:rsid w:val="00926909"/>
    <w:rsid w:val="00934640"/>
    <w:rsid w:val="00946115"/>
    <w:rsid w:val="00947FD2"/>
    <w:rsid w:val="009510CF"/>
    <w:rsid w:val="00952E34"/>
    <w:rsid w:val="009551F5"/>
    <w:rsid w:val="00961945"/>
    <w:rsid w:val="009670E6"/>
    <w:rsid w:val="00967EA0"/>
    <w:rsid w:val="00973100"/>
    <w:rsid w:val="00974394"/>
    <w:rsid w:val="00975DB7"/>
    <w:rsid w:val="0098036F"/>
    <w:rsid w:val="00982885"/>
    <w:rsid w:val="00984384"/>
    <w:rsid w:val="00987DA0"/>
    <w:rsid w:val="009936E0"/>
    <w:rsid w:val="00993A86"/>
    <w:rsid w:val="00996F70"/>
    <w:rsid w:val="009A40D0"/>
    <w:rsid w:val="009B0A09"/>
    <w:rsid w:val="009B3675"/>
    <w:rsid w:val="009B627A"/>
    <w:rsid w:val="009C12B4"/>
    <w:rsid w:val="009C363C"/>
    <w:rsid w:val="009C6918"/>
    <w:rsid w:val="009D190E"/>
    <w:rsid w:val="009D7A6A"/>
    <w:rsid w:val="009D7B66"/>
    <w:rsid w:val="009E329F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71F4"/>
    <w:rsid w:val="00A1035A"/>
    <w:rsid w:val="00A1127B"/>
    <w:rsid w:val="00A11AF7"/>
    <w:rsid w:val="00A122E7"/>
    <w:rsid w:val="00A13E9E"/>
    <w:rsid w:val="00A20CFD"/>
    <w:rsid w:val="00A25014"/>
    <w:rsid w:val="00A30F3F"/>
    <w:rsid w:val="00A341D1"/>
    <w:rsid w:val="00A343AD"/>
    <w:rsid w:val="00A372E2"/>
    <w:rsid w:val="00A427B3"/>
    <w:rsid w:val="00A42E8F"/>
    <w:rsid w:val="00A43021"/>
    <w:rsid w:val="00A53679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84EFA"/>
    <w:rsid w:val="00A90011"/>
    <w:rsid w:val="00A94091"/>
    <w:rsid w:val="00A94E4D"/>
    <w:rsid w:val="00A95039"/>
    <w:rsid w:val="00A97A33"/>
    <w:rsid w:val="00AA420A"/>
    <w:rsid w:val="00AB597D"/>
    <w:rsid w:val="00AB747B"/>
    <w:rsid w:val="00AB7B9A"/>
    <w:rsid w:val="00AC4B8C"/>
    <w:rsid w:val="00AC4E88"/>
    <w:rsid w:val="00AC57FA"/>
    <w:rsid w:val="00AC6930"/>
    <w:rsid w:val="00AC7671"/>
    <w:rsid w:val="00AC7DE5"/>
    <w:rsid w:val="00AD4BCB"/>
    <w:rsid w:val="00AE6A7A"/>
    <w:rsid w:val="00AF086A"/>
    <w:rsid w:val="00AF1FA3"/>
    <w:rsid w:val="00AF2E55"/>
    <w:rsid w:val="00AF3EA3"/>
    <w:rsid w:val="00AF5D04"/>
    <w:rsid w:val="00B03982"/>
    <w:rsid w:val="00B06201"/>
    <w:rsid w:val="00B134A7"/>
    <w:rsid w:val="00B1399C"/>
    <w:rsid w:val="00B147D9"/>
    <w:rsid w:val="00B16608"/>
    <w:rsid w:val="00B23788"/>
    <w:rsid w:val="00B242CB"/>
    <w:rsid w:val="00B2711A"/>
    <w:rsid w:val="00B31388"/>
    <w:rsid w:val="00B318F1"/>
    <w:rsid w:val="00B5306E"/>
    <w:rsid w:val="00B63EBA"/>
    <w:rsid w:val="00B70F7D"/>
    <w:rsid w:val="00B721D9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1FC0"/>
    <w:rsid w:val="00BA2E1F"/>
    <w:rsid w:val="00BA2F6B"/>
    <w:rsid w:val="00BA7E72"/>
    <w:rsid w:val="00BB700B"/>
    <w:rsid w:val="00BC26A5"/>
    <w:rsid w:val="00BC4956"/>
    <w:rsid w:val="00BC525E"/>
    <w:rsid w:val="00BC71CE"/>
    <w:rsid w:val="00BC7C69"/>
    <w:rsid w:val="00BD1697"/>
    <w:rsid w:val="00BD1927"/>
    <w:rsid w:val="00BD57CC"/>
    <w:rsid w:val="00BD733B"/>
    <w:rsid w:val="00BE4571"/>
    <w:rsid w:val="00BE70F1"/>
    <w:rsid w:val="00BF4742"/>
    <w:rsid w:val="00C0764D"/>
    <w:rsid w:val="00C07A6C"/>
    <w:rsid w:val="00C132A7"/>
    <w:rsid w:val="00C1543C"/>
    <w:rsid w:val="00C16107"/>
    <w:rsid w:val="00C20A43"/>
    <w:rsid w:val="00C21439"/>
    <w:rsid w:val="00C229EF"/>
    <w:rsid w:val="00C276E2"/>
    <w:rsid w:val="00C33765"/>
    <w:rsid w:val="00C34BAF"/>
    <w:rsid w:val="00C53D99"/>
    <w:rsid w:val="00C54980"/>
    <w:rsid w:val="00C54D10"/>
    <w:rsid w:val="00C56425"/>
    <w:rsid w:val="00C56699"/>
    <w:rsid w:val="00C60836"/>
    <w:rsid w:val="00C660FD"/>
    <w:rsid w:val="00C760DE"/>
    <w:rsid w:val="00C803C4"/>
    <w:rsid w:val="00C81980"/>
    <w:rsid w:val="00C84A19"/>
    <w:rsid w:val="00C91578"/>
    <w:rsid w:val="00C93227"/>
    <w:rsid w:val="00C9358B"/>
    <w:rsid w:val="00C93C59"/>
    <w:rsid w:val="00CA0389"/>
    <w:rsid w:val="00CA03DD"/>
    <w:rsid w:val="00CA0B37"/>
    <w:rsid w:val="00CA38FC"/>
    <w:rsid w:val="00CA59AF"/>
    <w:rsid w:val="00CA6016"/>
    <w:rsid w:val="00CA71C2"/>
    <w:rsid w:val="00CB185B"/>
    <w:rsid w:val="00CB449C"/>
    <w:rsid w:val="00CB5D1C"/>
    <w:rsid w:val="00CB6A01"/>
    <w:rsid w:val="00CC0065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583E"/>
    <w:rsid w:val="00CE6B18"/>
    <w:rsid w:val="00CE7438"/>
    <w:rsid w:val="00CF518B"/>
    <w:rsid w:val="00D04D9C"/>
    <w:rsid w:val="00D06103"/>
    <w:rsid w:val="00D0720F"/>
    <w:rsid w:val="00D07AF9"/>
    <w:rsid w:val="00D16DBA"/>
    <w:rsid w:val="00D21B18"/>
    <w:rsid w:val="00D234AF"/>
    <w:rsid w:val="00D32435"/>
    <w:rsid w:val="00D40028"/>
    <w:rsid w:val="00D501BD"/>
    <w:rsid w:val="00D51A22"/>
    <w:rsid w:val="00D51C37"/>
    <w:rsid w:val="00D53D22"/>
    <w:rsid w:val="00D53E3F"/>
    <w:rsid w:val="00D61FA4"/>
    <w:rsid w:val="00D622E9"/>
    <w:rsid w:val="00D63E69"/>
    <w:rsid w:val="00D64B3C"/>
    <w:rsid w:val="00D65B50"/>
    <w:rsid w:val="00D65C25"/>
    <w:rsid w:val="00D65F5F"/>
    <w:rsid w:val="00D67375"/>
    <w:rsid w:val="00D76663"/>
    <w:rsid w:val="00D76B34"/>
    <w:rsid w:val="00D85867"/>
    <w:rsid w:val="00D86FC8"/>
    <w:rsid w:val="00D946A5"/>
    <w:rsid w:val="00D95551"/>
    <w:rsid w:val="00DA1DEB"/>
    <w:rsid w:val="00DA294D"/>
    <w:rsid w:val="00DA4E5D"/>
    <w:rsid w:val="00DB406A"/>
    <w:rsid w:val="00DC4422"/>
    <w:rsid w:val="00DC5098"/>
    <w:rsid w:val="00DC50F0"/>
    <w:rsid w:val="00DD7827"/>
    <w:rsid w:val="00DE236B"/>
    <w:rsid w:val="00DE7153"/>
    <w:rsid w:val="00DF0407"/>
    <w:rsid w:val="00DF16F6"/>
    <w:rsid w:val="00DF1BE8"/>
    <w:rsid w:val="00DF1C50"/>
    <w:rsid w:val="00DF3285"/>
    <w:rsid w:val="00DF7033"/>
    <w:rsid w:val="00E02B67"/>
    <w:rsid w:val="00E02E7D"/>
    <w:rsid w:val="00E0504A"/>
    <w:rsid w:val="00E07CB2"/>
    <w:rsid w:val="00E07E0F"/>
    <w:rsid w:val="00E138EB"/>
    <w:rsid w:val="00E170B9"/>
    <w:rsid w:val="00E229D2"/>
    <w:rsid w:val="00E22DEF"/>
    <w:rsid w:val="00E249F8"/>
    <w:rsid w:val="00E3118D"/>
    <w:rsid w:val="00E32E30"/>
    <w:rsid w:val="00E331BD"/>
    <w:rsid w:val="00E3499F"/>
    <w:rsid w:val="00E36543"/>
    <w:rsid w:val="00E36BD0"/>
    <w:rsid w:val="00E432C5"/>
    <w:rsid w:val="00E44462"/>
    <w:rsid w:val="00E51108"/>
    <w:rsid w:val="00E534A4"/>
    <w:rsid w:val="00E616B1"/>
    <w:rsid w:val="00E6271B"/>
    <w:rsid w:val="00E62891"/>
    <w:rsid w:val="00E63ED7"/>
    <w:rsid w:val="00E64122"/>
    <w:rsid w:val="00E7040C"/>
    <w:rsid w:val="00E75EE7"/>
    <w:rsid w:val="00E76845"/>
    <w:rsid w:val="00E82A4E"/>
    <w:rsid w:val="00E83D96"/>
    <w:rsid w:val="00E849AD"/>
    <w:rsid w:val="00E84C0B"/>
    <w:rsid w:val="00E84E26"/>
    <w:rsid w:val="00E90D2C"/>
    <w:rsid w:val="00E92C8F"/>
    <w:rsid w:val="00E97BAB"/>
    <w:rsid w:val="00EA79D1"/>
    <w:rsid w:val="00EB7237"/>
    <w:rsid w:val="00EB7F6C"/>
    <w:rsid w:val="00EC1606"/>
    <w:rsid w:val="00ED03C4"/>
    <w:rsid w:val="00ED11C5"/>
    <w:rsid w:val="00ED1838"/>
    <w:rsid w:val="00ED6BF0"/>
    <w:rsid w:val="00EE5CBB"/>
    <w:rsid w:val="00EF094B"/>
    <w:rsid w:val="00EF2D75"/>
    <w:rsid w:val="00EF3F0C"/>
    <w:rsid w:val="00EF43B1"/>
    <w:rsid w:val="00EF5B84"/>
    <w:rsid w:val="00EF6121"/>
    <w:rsid w:val="00F05F2A"/>
    <w:rsid w:val="00F10E37"/>
    <w:rsid w:val="00F15CF3"/>
    <w:rsid w:val="00F20A46"/>
    <w:rsid w:val="00F22BD2"/>
    <w:rsid w:val="00F26F83"/>
    <w:rsid w:val="00F271A3"/>
    <w:rsid w:val="00F27FCA"/>
    <w:rsid w:val="00F30119"/>
    <w:rsid w:val="00F32B0D"/>
    <w:rsid w:val="00F34221"/>
    <w:rsid w:val="00F40136"/>
    <w:rsid w:val="00F45062"/>
    <w:rsid w:val="00F50333"/>
    <w:rsid w:val="00F50DBE"/>
    <w:rsid w:val="00F51A20"/>
    <w:rsid w:val="00F535B3"/>
    <w:rsid w:val="00F63B7D"/>
    <w:rsid w:val="00F71186"/>
    <w:rsid w:val="00F71FB2"/>
    <w:rsid w:val="00F72EEF"/>
    <w:rsid w:val="00F74C0F"/>
    <w:rsid w:val="00F7673E"/>
    <w:rsid w:val="00F7711B"/>
    <w:rsid w:val="00F7715E"/>
    <w:rsid w:val="00F81D25"/>
    <w:rsid w:val="00F83450"/>
    <w:rsid w:val="00F84EA9"/>
    <w:rsid w:val="00F85639"/>
    <w:rsid w:val="00F94E2E"/>
    <w:rsid w:val="00F97A7B"/>
    <w:rsid w:val="00FA1F8C"/>
    <w:rsid w:val="00FA236A"/>
    <w:rsid w:val="00FA57E7"/>
    <w:rsid w:val="00FA6682"/>
    <w:rsid w:val="00FA69A5"/>
    <w:rsid w:val="00FA7458"/>
    <w:rsid w:val="00FC422F"/>
    <w:rsid w:val="00FC6436"/>
    <w:rsid w:val="00FC67FB"/>
    <w:rsid w:val="00FC769E"/>
    <w:rsid w:val="00FC7D73"/>
    <w:rsid w:val="00FD1616"/>
    <w:rsid w:val="00FD32C4"/>
    <w:rsid w:val="00FD5583"/>
    <w:rsid w:val="00FE36DF"/>
    <w:rsid w:val="00FF0E12"/>
    <w:rsid w:val="00FF192E"/>
    <w:rsid w:val="00FF32C0"/>
    <w:rsid w:val="00FF37D8"/>
    <w:rsid w:val="00FF3E97"/>
    <w:rsid w:val="00FF4B72"/>
    <w:rsid w:val="01B027FE"/>
    <w:rsid w:val="15876DD9"/>
    <w:rsid w:val="1D7A676B"/>
    <w:rsid w:val="201C12BD"/>
    <w:rsid w:val="252C0E14"/>
    <w:rsid w:val="2B243C3F"/>
    <w:rsid w:val="395B4E7C"/>
    <w:rsid w:val="41434E9B"/>
    <w:rsid w:val="441255FB"/>
    <w:rsid w:val="4E942D0C"/>
    <w:rsid w:val="532436D2"/>
    <w:rsid w:val="53721A00"/>
    <w:rsid w:val="5E7353B5"/>
    <w:rsid w:val="69E9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793</Words>
  <Characters>4523</Characters>
  <Lines>37</Lines>
  <Paragraphs>10</Paragraphs>
  <TotalTime>12</TotalTime>
  <ScaleCrop>false</ScaleCrop>
  <LinksUpToDate>false</LinksUpToDate>
  <CharactersWithSpaces>5306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2023-07-31T06:53:00Z</dcterms:created>
  <dc:creator>umar</dc:creator>
  <cp:lastModifiedBy>user</cp:lastModifiedBy>
  <cp:lastPrinted>2023-08-05T11:54:00Z</cp:lastPrinted>
  <dcterms:modified xsi:type="dcterms:W3CDTF">2024-11-20T11:07:17Z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510DFDEAC6B14000BEBAC44E124AEB01_12</vt:lpwstr>
  </property>
</Properties>
</file>